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4407E" w14:textId="0D85DE49" w:rsidR="003B6B71" w:rsidRDefault="003B6B71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D17F01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D17F01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國小五年級第一學期部定課程【數學領域】課程計畫</w:t>
      </w:r>
    </w:p>
    <w:tbl>
      <w:tblPr>
        <w:tblW w:w="134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  <w:gridCol w:w="1985"/>
      </w:tblGrid>
      <w:tr w:rsidR="00BF3D94" w:rsidRPr="00C2223E" w14:paraId="2A4E2814" w14:textId="77777777" w:rsidTr="00BF3D94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AE2AA" w14:textId="77777777" w:rsidR="00BF3D94" w:rsidRPr="00C2223E" w:rsidRDefault="00BF3D9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652C6" w14:textId="77777777" w:rsidR="00BF3D94" w:rsidRPr="00C2223E" w:rsidRDefault="00BF3D9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2468D" w14:textId="77777777" w:rsidR="00BF3D94" w:rsidRPr="00C2223E" w:rsidRDefault="00BF3D9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64397A25" w14:textId="77777777" w:rsidR="00BF3D94" w:rsidRPr="00C2223E" w:rsidRDefault="00BF3D9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FBF00" w14:textId="77777777" w:rsidR="00BF3D94" w:rsidRPr="00C2223E" w:rsidRDefault="00BF3D9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F2982" w14:textId="77777777" w:rsidR="00BF3D94" w:rsidRPr="00C2223E" w:rsidRDefault="00BF3D94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883724" w14:textId="77777777" w:rsidR="00BF3D94" w:rsidRDefault="00BF3D9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1DB854E5" w14:textId="77777777" w:rsidR="00BF3D94" w:rsidRPr="00C2223E" w:rsidRDefault="00BF3D94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D8F90" w14:textId="77777777" w:rsidR="00BF3D94" w:rsidRPr="00C2223E" w:rsidRDefault="00BF3D9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議題融入</w:t>
            </w:r>
          </w:p>
        </w:tc>
      </w:tr>
      <w:tr w:rsidR="00BF3D94" w:rsidRPr="00C2223E" w14:paraId="0CE4731A" w14:textId="77777777" w:rsidTr="00BF3D94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45199" w14:textId="77777777" w:rsidR="00BF3D94" w:rsidRPr="00C2223E" w:rsidRDefault="00BF3D94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B1541" w14:textId="77777777" w:rsidR="00BF3D94" w:rsidRPr="00C2223E" w:rsidRDefault="00BF3D94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B1AB4" w14:textId="77777777" w:rsidR="00BF3D94" w:rsidRPr="00C2223E" w:rsidRDefault="00BF3D94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C5F28" w14:textId="77777777" w:rsidR="00BF3D94" w:rsidRPr="00C2223E" w:rsidRDefault="00BF3D9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B4D6F" w14:textId="77777777" w:rsidR="00BF3D94" w:rsidRPr="00C2223E" w:rsidRDefault="00BF3D9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6753D" w14:textId="77777777" w:rsidR="00BF3D94" w:rsidRPr="00C2223E" w:rsidRDefault="00BF3D94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0C7DCC" w14:textId="77777777" w:rsidR="00BF3D94" w:rsidRPr="00C2223E" w:rsidRDefault="00BF3D94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2F6BE" w14:textId="77777777" w:rsidR="00BF3D94" w:rsidRPr="00C2223E" w:rsidRDefault="00BF3D94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F3D94" w:rsidRPr="00C2223E" w14:paraId="5CA3E87D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05B94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5F9E7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第一單元多位小數與加減</w:t>
            </w:r>
          </w:p>
          <w:p w14:paraId="12311B84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活動一：認識多位小數</w:t>
            </w:r>
          </w:p>
          <w:p w14:paraId="00F94F87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活動二：小數的大小比較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3158C" w14:textId="1CC41B08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E87AE" w14:textId="5634C492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N-5-1 十進位的位值系統：「兆位」至「千分位」。整合整數與小數。理解基於位值系統可延伸表示更大的數和更小的數。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806A9" w14:textId="7DB548FA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n-Ⅲ-1 理解數的十進位的位值結構，並能據以延伸認識更大與更小的數。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E7F11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1.認識多位小數。</w:t>
            </w:r>
          </w:p>
          <w:p w14:paraId="48775365" w14:textId="01CD79F5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.能做多位小數的大小比較。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0FF0FF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799D26EC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4A4978E8" w14:textId="1CEB2618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0307F" w14:textId="39C14F80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202C1EB7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AE2DF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E4838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第一單元多位小數與加減</w:t>
            </w:r>
          </w:p>
          <w:p w14:paraId="70A589EC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活動三：多位小數的加減</w:t>
            </w:r>
          </w:p>
          <w:p w14:paraId="19A90D0F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活動四：小數取概數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F0D17" w14:textId="02AA1CFA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B6F0E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N-5-1 十進位的位值系統：「兆位」至「千分位」。整合整數與小數。理解基於位值系統可延伸表示更大的數和更小的數。</w:t>
            </w:r>
          </w:p>
          <w:p w14:paraId="6525877C" w14:textId="1BF056DC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N-5-11 解題：對小數取概數。具體生活情境。四捨五入法。知道商除不盡的處理。理解近似的意義。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7E83F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n-Ⅲ-1 理解數的十進位的位值結構，並能據以延伸認識更大與更小的數。</w:t>
            </w:r>
          </w:p>
          <w:p w14:paraId="7D738D0F" w14:textId="40358F21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n-Ⅲ-8 理解以四捨五入取概數，並進行合理估算。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A3829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1.能解決生活情境中多位小數的加減問題。</w:t>
            </w:r>
          </w:p>
          <w:p w14:paraId="3195162E" w14:textId="7AD95F7F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2.能在生活情境中，使用四捨五入法對小數取概數。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F4D7C5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570654DE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141FA87F" w14:textId="28F2A8A0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FD24D" w14:textId="4813A336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45B4DB1F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31D68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C1133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第二單元因數與公因數</w:t>
            </w:r>
          </w:p>
          <w:p w14:paraId="0F1C9305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活動一：整除</w:t>
            </w:r>
          </w:p>
          <w:p w14:paraId="5640D0DA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活動二：因數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0B295" w14:textId="7E652ED4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FF1F9" w14:textId="415F9360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N-5-3 公因數和公倍數：因數、倍數、公因數、公倍數、最大公因數、最小公倍數的意義。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29847" w14:textId="11D5E291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n-Ⅲ-3 認識因數、倍數、質數、最大公因數、最小公倍數的意義、計算與應用。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C765E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1.能了解整除的意義。</w:t>
            </w:r>
          </w:p>
          <w:p w14:paraId="226E54D0" w14:textId="2565C453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2.能了解因數的意義及找法。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1EB59F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142A7F63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1153432D" w14:textId="3D65BEB9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4CE98" w14:textId="346933EC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2AE442B0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71F56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EF60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第二單元因數與公因數</w:t>
            </w:r>
          </w:p>
          <w:p w14:paraId="13B0F425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活動三：公因數和最大公因數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F2C4F" w14:textId="5EF00844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3B7DB" w14:textId="58A4EAFD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N-5-3 公因數和公倍數：因數、倍數、公因數、公倍數、最大公因數、最小公倍數的意義。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0848" w14:textId="77C9D166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n-Ⅲ-3 認識因數、倍數、質數、最大公因數、最小公倍數的意義、計算與應用。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75CB7" w14:textId="2231DC85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1.能了解公因數的意義及找法，並認識最大公因數。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37F6FF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070B43C5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4E057FA2" w14:textId="563399B5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E590C" w14:textId="42F9AE64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6C13AB5E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F1FD9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58D5E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第三單元倍數與公倍數</w:t>
            </w:r>
          </w:p>
          <w:p w14:paraId="169D1835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活動一：倍數</w:t>
            </w:r>
          </w:p>
          <w:p w14:paraId="23B6608E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活動二：判別2、5、10的倍數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0282E" w14:textId="1896966F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2765B" w14:textId="254DDB48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N-5-3 公因數和公倍數：因數、倍數、公因數、公倍數、最大公因數、最小公倍數的意義。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34E77" w14:textId="1B10DD3F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n-Ⅲ-3 認識因數、倍數、質數、最大公因數、最小公倍數的意義、計算與應用。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46F43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1.能了解倍數的意義及找法。</w:t>
            </w:r>
          </w:p>
          <w:p w14:paraId="6CC40F9B" w14:textId="204D3B61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2.能判別2、5、10的倍數。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EAFFDE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2666CADB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10826136" w14:textId="5080F9EA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802D8" w14:textId="7FA3FB01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3B6A72EC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235E0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9AE9C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第三單元倍數與公倍數</w:t>
            </w:r>
          </w:p>
          <w:p w14:paraId="7BAC8783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活動三：公倍數和最小公倍數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22F5F" w14:textId="37EEE8AB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04D3E" w14:textId="7A7C6CE6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N-5-3 公因數和公倍數：因數、倍數、公因數、公倍數、最大公因數、最小公倍數的意義。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01592" w14:textId="23875F54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n-Ⅲ-3 認識因數、倍數、質數、最大公因數、最小公倍數的意義、計算與應用。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857E8" w14:textId="6D4B8AEF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1.能了解公倍數的意義及找法，並認識最小公倍數。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63BA5E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29F1874F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1E053440" w14:textId="31E0AF67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241E8" w14:textId="50E15CE8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6C2142CC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7A936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388E1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第四單元擴分、約分與通分</w:t>
            </w:r>
          </w:p>
          <w:p w14:paraId="55972123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活動一：用分數表示整數相除的結果</w:t>
            </w:r>
          </w:p>
          <w:p w14:paraId="21DF303B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活動二：擴分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C88FE" w14:textId="0E579613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9A696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N-5-4 異分母分數：用約分、擴分處理</w:t>
            </w:r>
            <w:r>
              <w:rPr>
                <w:rFonts w:ascii="標楷體" w:eastAsia="標楷體" w:hAnsi="標楷體" w:cs="標楷體"/>
              </w:rPr>
              <w:lastRenderedPageBreak/>
              <w:t>等值分數並做比較。用通分做異分母分數的加減。養成利用約分化簡分數計算習慣。</w:t>
            </w:r>
          </w:p>
          <w:p w14:paraId="3FC0BA1A" w14:textId="4D2A6001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N-5-6 整數相除之分數表示：從分裝（測量）和平分的觀點，分別說明整數相除為分數之意義與合理性。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3B82F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n-Ⅲ-4 理解約分、擴分、通分的意義，並</w:t>
            </w:r>
            <w:r>
              <w:rPr>
                <w:rFonts w:ascii="標楷體" w:eastAsia="標楷體" w:hAnsi="標楷體" w:cs="標楷體"/>
              </w:rPr>
              <w:lastRenderedPageBreak/>
              <w:t>應用於異分母分數的加減。</w:t>
            </w:r>
          </w:p>
          <w:p w14:paraId="071792A1" w14:textId="68CDBAF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n-Ⅲ-5 理解整數相除的分數表示的意義。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5E171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1.能在具體等分的情境中，理解整數相除</w:t>
            </w:r>
            <w:r>
              <w:rPr>
                <w:rFonts w:ascii="標楷體" w:eastAsia="標楷體" w:hAnsi="標楷體" w:cs="標楷體"/>
              </w:rPr>
              <w:lastRenderedPageBreak/>
              <w:t>用分數表示的意涵。</w:t>
            </w:r>
          </w:p>
          <w:p w14:paraId="579D0278" w14:textId="74E696E5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2.能理解擴分的意義、方法及其應用。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38E624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2EE1F6F4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70CD9E0D" w14:textId="2DCBBC7E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54A77" w14:textId="70B620BF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4CE4B1B5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C7CE0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F8574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第四單元擴分、約分與通分</w:t>
            </w:r>
          </w:p>
          <w:p w14:paraId="514F7214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活動三：約分</w:t>
            </w:r>
          </w:p>
          <w:p w14:paraId="6FD85948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活動四：通分和分數的大小比較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8CDBE" w14:textId="14796382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9E5B6" w14:textId="61771DA2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N-5-4 異分母分數：用約分、擴分處理等值分數並做比較。用通分做異分母分數的加減。養成利用約分化簡分數計算習慣。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E6258" w14:textId="17357BBD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n-Ⅲ-4 理解約分、擴分、通分的意義，並應用於異分母分數的加減。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A582C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1.能理解約分的意義、方法及其應用。</w:t>
            </w:r>
          </w:p>
          <w:p w14:paraId="78A4D4BD" w14:textId="5275451C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2.認識通分的意義，並利用通分比較異分母分數的大小。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CBBC1E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79FCA170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28640123" w14:textId="6BCA3E05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C7136" w14:textId="161331E1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42BA56E9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24B9C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B9E3A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第五單元多邊形與扇形</w:t>
            </w:r>
          </w:p>
          <w:p w14:paraId="4611E8F8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活動一：多邊形</w:t>
            </w:r>
          </w:p>
          <w:p w14:paraId="38233A07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活動二：三角形的邊長關係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64EA0" w14:textId="4DC13D2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33DAB" w14:textId="44E9876A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S-5-1 三角形與四邊形的性質：操作活動與簡單推理。含三角形三內角和為180度。三角形任意兩邊和大於第三</w:t>
            </w:r>
            <w:r>
              <w:rPr>
                <w:rFonts w:ascii="標楷體" w:eastAsia="標楷體" w:hAnsi="標楷體" w:cs="標楷體"/>
              </w:rPr>
              <w:lastRenderedPageBreak/>
              <w:t>邊。平行四邊形的對邊相等、對角相等。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1B88B" w14:textId="7686A6D8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s-Ⅲ-5 以簡單推理，理解幾何形體的性質。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B1B7A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1.認識多邊形(含正多邊形)。</w:t>
            </w:r>
          </w:p>
          <w:p w14:paraId="5C4E3E88" w14:textId="5E99D1EA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2.能理解三角形任意兩邊和大於第三邊。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A2AEA8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51354D9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06BBFCE" w14:textId="11AADF4D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9FEC1" w14:textId="796D4D31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6A7EFAB7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4FFB7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2C581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第五單元多邊形與扇形</w:t>
            </w:r>
          </w:p>
          <w:p w14:paraId="498FBE48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活動三：三角形和四邊形的內角和</w:t>
            </w:r>
          </w:p>
          <w:p w14:paraId="2A839C06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活動四：扇形與圓心角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A47B6" w14:textId="72D47893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4B596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S-5-1 三角形與四邊形的性質：操作活動與簡單推理。含三角形三內角和為180度。三角形任意兩邊和大於第三邊。平行四邊形的對邊相等、對角相等。</w:t>
            </w:r>
          </w:p>
          <w:p w14:paraId="1D51B652" w14:textId="39F73B65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S-5-3 扇形：扇形的定義。「圓心角」。扇形可視為圓的一部分。將扇形與分數結合（幾分之幾圓）。能畫出指定扇形。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C0DF1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s-Ⅲ-2 認識圓周率的意義，理解圓面積、圓周長、扇形面積與弧長之計算方式。</w:t>
            </w:r>
          </w:p>
          <w:p w14:paraId="4C612450" w14:textId="0B6F9F29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s-Ⅲ-5 以簡單推理，理解幾何形體的性質。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8BC8A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1.能理解三角形的內角和為180度，四邊形的內角和為360度</w:t>
            </w:r>
            <w:r>
              <w:rPr>
                <w:rFonts w:ascii="標楷體" w:eastAsia="標楷體" w:hAnsi="標楷體" w:cs="標楷體" w:hint="eastAsia"/>
              </w:rPr>
              <w:t>，和</w:t>
            </w:r>
            <w:r>
              <w:rPr>
                <w:rFonts w:ascii="標楷體" w:eastAsia="標楷體" w:hAnsi="標楷體" w:cs="標楷體"/>
              </w:rPr>
              <w:t>四邊形的對邊相等、對角相等。</w:t>
            </w:r>
          </w:p>
          <w:p w14:paraId="6FE3E57B" w14:textId="6D05BEEA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.認識扇形和圓心角。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63952D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485EBE5B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144A7F17" w14:textId="75B98F2F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A5DAA" w14:textId="71374370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145C1029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52822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1582C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第六單元異分母分數的加減</w:t>
            </w:r>
          </w:p>
          <w:p w14:paraId="2F607630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活動一：異分母分數的加法</w:t>
            </w:r>
          </w:p>
          <w:p w14:paraId="22A2DFFD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活動二：異分母分</w:t>
            </w:r>
            <w:r>
              <w:rPr>
                <w:rFonts w:ascii="標楷體" w:eastAsia="標楷體" w:hAnsi="標楷體" w:cs="標楷體"/>
              </w:rPr>
              <w:lastRenderedPageBreak/>
              <w:t>數的減法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800E9" w14:textId="358E836F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7A757" w14:textId="5BC982C4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N-5-4 異分母分數：用約分、擴分處理等值分數並做比較。用通分做異分母分數的加減。養成利用約分化簡</w:t>
            </w:r>
            <w:r>
              <w:rPr>
                <w:rFonts w:ascii="標楷體" w:eastAsia="標楷體" w:hAnsi="標楷體" w:cs="標楷體"/>
              </w:rPr>
              <w:lastRenderedPageBreak/>
              <w:t>分數計算習慣。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B6D08" w14:textId="155678C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n-Ⅲ-4 理解約分、擴分、通分的意義，並應用於異分母分數的加減。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ADE39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1.能利用通分，解決異分母分數的加法問題。</w:t>
            </w:r>
          </w:p>
          <w:p w14:paraId="11031326" w14:textId="60BC26CB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2.能利用通分，解決異分母分數的減法問題。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682194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3EDCECC7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6BCDFC45" w14:textId="3C74691B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3CC7D" w14:textId="70231C97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0F08B86D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4C033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E2D0F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第六單元異分母分數的加減</w:t>
            </w:r>
          </w:p>
          <w:p w14:paraId="49036BB2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活動三：分數的應用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65AA4" w14:textId="570C1593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01BD3" w14:textId="6CADF040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N-5-4 異分母分數：用約分、擴分處理等值分數並做比較。用通分做異分母分數的加減。養成利用約分化簡分數計算習慣。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823C1" w14:textId="198495A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n-Ⅲ-4 理解約分、擴分、通分的意義，並應用於異分母分數的加減。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05C23" w14:textId="27ED0712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1.能利用通分，解決異分母分數的應用問題。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A6A33B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0CD0EA4D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2539138E" w14:textId="45B9339C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00249" w14:textId="0E0CC545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6E1B5F04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7DD1A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A0E6E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第七單元線對稱圖形</w:t>
            </w:r>
          </w:p>
          <w:p w14:paraId="21D85F97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活動一：認識線對稱圖形</w:t>
            </w:r>
          </w:p>
          <w:p w14:paraId="04D7DE3B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活動二：對稱點、對稱邊和對稱角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BB40A" w14:textId="138431EE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6C616" w14:textId="6DB6542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S-5-4 線對稱：線對稱的意義。「對稱軸」、「對稱點」、「對稱邊」、「對稱角」。由操作活動知道特殊平面圖形的線對稱性質。利用線對稱做簡單幾何推理。製作或繪製線對稱圖形。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A2DC1" w14:textId="25B4625A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s-Ⅲ-6 認識線對稱的意義與其推論。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68C7D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.認識線對稱圖形及對稱軸。</w:t>
            </w:r>
          </w:p>
          <w:p w14:paraId="43C16CEB" w14:textId="7F287511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.認識線對稱圖形的性質。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F8D09F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A684C0F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7B8A4A9" w14:textId="3E3AD5A8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1AB48" w14:textId="1AF897A6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2EF19075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9165D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BB5A3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第七單元線對稱圖形</w:t>
            </w:r>
          </w:p>
          <w:p w14:paraId="30F435D6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活動三：繪製線對稱圖形</w:t>
            </w:r>
          </w:p>
          <w:p w14:paraId="23C223E4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</w:t>
            </w:r>
            <w:r>
              <w:rPr>
                <w:rFonts w:ascii="標楷體" w:eastAsia="標楷體" w:hAnsi="標楷體" w:cs="標楷體"/>
              </w:rPr>
              <w:lastRenderedPageBreak/>
              <w:t>線對稱圖形的應用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9108A" w14:textId="26148D81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C55DF" w14:textId="7AE16563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S-5-4 線對稱：線對稱的意義。「對稱軸」、「對稱點」、「對稱邊」、「對稱角」。由操作活</w:t>
            </w:r>
            <w:r>
              <w:rPr>
                <w:rFonts w:ascii="標楷體" w:eastAsia="標楷體" w:hAnsi="標楷體" w:cs="標楷體"/>
              </w:rPr>
              <w:lastRenderedPageBreak/>
              <w:t>動知道特殊平面圖形的線對稱性質。利用線對稱做簡單幾何推理。製作或繪製線對稱圖形。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740C1" w14:textId="509D6F79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s-Ⅲ-6 認識線對稱的意義與其推論。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7AD6C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.繪製線對稱圖形。</w:t>
            </w:r>
          </w:p>
          <w:p w14:paraId="5832F125" w14:textId="2964E78B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.能利用線對稱做簡單幾何的推理。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3346CF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0305CC7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F300DAF" w14:textId="7A63EF25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9C3F3" w14:textId="4DDE7BE4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772A99A0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FAE43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D02B1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第八單元整數四則運算</w:t>
            </w:r>
          </w:p>
          <w:p w14:paraId="002D00EE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活動一：兩步驟連除問題</w:t>
            </w:r>
          </w:p>
          <w:p w14:paraId="59896444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活動二：多步驟問題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B40B2" w14:textId="7FA0B050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BEB81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N-5-2 解題：多步驟應用問題。除「平均」之外，原則上為三步驟解題應用。</w:t>
            </w:r>
          </w:p>
          <w:p w14:paraId="1BA3FC92" w14:textId="07A69EDD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R-5-1 三步驟問題併式：建立將計算步驟併式的習慣，以三步驟為主。介紹「平均」。與分配律連結。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06C2A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n-Ⅲ-2 在具體情境中，解決三步驟以上之常見應用問題。</w:t>
            </w:r>
          </w:p>
          <w:p w14:paraId="662F632D" w14:textId="49C25E8D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r-Ⅲ-1 理解各種計算規則（含分配律），並協助四則混合計算與應用解題。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2E39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.能解決生活情境中，加、減、乘、除混合三步驟的問題，並用整數四則混合計算的約定做計算。</w:t>
            </w:r>
          </w:p>
          <w:p w14:paraId="46645719" w14:textId="664D0231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.能解決三步驟的四則問題並能用併式記錄與計算。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075255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53EE4E6F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09D690B0" w14:textId="7843E411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95D93" w14:textId="6B43C9B2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60402032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48CDB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C7F9C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第八單元整數四則運算</w:t>
            </w:r>
          </w:p>
          <w:p w14:paraId="5AA8332D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活動三：分配律</w:t>
            </w:r>
          </w:p>
          <w:p w14:paraId="01C02556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活動四：平均問題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27F34" w14:textId="4EA828E6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9CA82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R-5-1 三步驟問題併式：建立將計算步驟併式的習慣，以三步驟為主。介紹「平均」。與分配律連結。</w:t>
            </w:r>
          </w:p>
          <w:p w14:paraId="58892333" w14:textId="3EAA9546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R-5-2 四則計算規律（II）：乘除混合計算。「乘法對加</w:t>
            </w:r>
            <w:r>
              <w:rPr>
                <w:rFonts w:ascii="標楷體" w:eastAsia="標楷體" w:hAnsi="標楷體" w:cs="標楷體"/>
              </w:rPr>
              <w:lastRenderedPageBreak/>
              <w:t>法或減法的分配律」。將計算規律應用於簡化混合計算。熟練整數四則混合計算。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84989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n-Ⅲ-2 在具體情境中，解決三步驟以上之常見應用問題。</w:t>
            </w:r>
          </w:p>
          <w:p w14:paraId="5F6A5ECA" w14:textId="4E19CB7C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r-Ⅲ-1 理解各種計算規則（含分配律），並協助四則混合計算與應用解題。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E0CEF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.能在具體情境中，理解乘法對加法和減法的分配律，並運用於簡化計算。</w:t>
            </w:r>
          </w:p>
          <w:p w14:paraId="68AD559F" w14:textId="5183333F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.認識平均，並解決相關問題。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24270A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47FA6959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67E960D5" w14:textId="6CA85671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4CA14" w14:textId="229D92C6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635C3DE9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01933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76BE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第九單元面積</w:t>
            </w:r>
          </w:p>
          <w:p w14:paraId="799F4038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活動一：平行四邊形的面積</w:t>
            </w:r>
          </w:p>
          <w:p w14:paraId="6D6FA571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活動二：三角形的面積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AB64" w14:textId="42D8D2BB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9369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S-5-2 三角形與四邊形的面積：操作活動與推理。利用切割重組，建立面積公式，並能應用。</w:t>
            </w:r>
          </w:p>
          <w:p w14:paraId="357A05FE" w14:textId="0ABEE682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R-5-3 以符號表示數學公式：國中代數的前置經驗。初步體驗符號之使用，隱含「符號代表數」、「符號與運算符號的結合」的經驗。應併入其他教學活動。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F2389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s-Ⅲ-1 理解三角形、平行四邊形與梯形的面積計算。</w:t>
            </w:r>
          </w:p>
          <w:p w14:paraId="5641766F" w14:textId="37D30FB1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r-Ⅲ-3 觀察情境或模式中的數量關係，並用文字或符號正確表述，協助推理與解題。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6D25F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1.理解平行四邊形的面積公式，並以符號表示。</w:t>
            </w:r>
          </w:p>
          <w:p w14:paraId="6E3BBD57" w14:textId="68A14E84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2.理解三角形的面積公式，並以符號表示。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5B338F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05D5DD1A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51531B0A" w14:textId="788FF45A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13B0D" w14:textId="121478FE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5D53F118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00010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F5FA6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第九單元面積</w:t>
            </w:r>
          </w:p>
          <w:p w14:paraId="1295241F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活動三：梯形的面積</w:t>
            </w:r>
          </w:p>
          <w:p w14:paraId="7E97714E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活動四：複合圖形的面積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DDB67" w14:textId="487B360F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0A925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S-5-2 三角形與四邊形的面積：操作活動與推理。利用切割重組，建立面積公式，並能應用。</w:t>
            </w:r>
          </w:p>
          <w:p w14:paraId="05B9D77F" w14:textId="3125B77A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R-5-3 以符號</w:t>
            </w:r>
            <w:r>
              <w:rPr>
                <w:rFonts w:ascii="標楷體" w:eastAsia="標楷體" w:hAnsi="標楷體" w:cs="標楷體"/>
              </w:rPr>
              <w:lastRenderedPageBreak/>
              <w:t>表示數學公式：國中代數的前置經驗。初步體驗符號之使用，隱含「符號代表數」、「符號與運算符號的結合」的經驗。應併入其他教學活動。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5B4DA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s-Ⅲ-1 理解三角形、平行四邊形與梯形的面積計算。</w:t>
            </w:r>
          </w:p>
          <w:p w14:paraId="48F500FB" w14:textId="2F77CC1D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r-Ⅲ-3 觀察情境或模式中的數量關係，並用文字或符號</w:t>
            </w:r>
            <w:r>
              <w:rPr>
                <w:rFonts w:ascii="標楷體" w:eastAsia="標楷體" w:hAnsi="標楷體" w:cs="標楷體"/>
              </w:rPr>
              <w:lastRenderedPageBreak/>
              <w:t>正確表述，協助推理與解題。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18024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1.理解梯形的面積公式，並以符號表示。</w:t>
            </w:r>
          </w:p>
          <w:p w14:paraId="2313B6BC" w14:textId="76EDE281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2.能解決複合圖形的面積。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6E6C86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64463E5F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4622A787" w14:textId="75D3BFB7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1B671" w14:textId="3672718E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5AB0EAB4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51176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BE3B6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第十單元柱體、錐體和球</w:t>
            </w:r>
          </w:p>
          <w:p w14:paraId="7BABA317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活動一：柱體和錐體的分類與命名</w:t>
            </w:r>
          </w:p>
          <w:p w14:paraId="029CB1CE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活動二：角柱和角錐的構成要素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E9889" w14:textId="546A2022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E85E7" w14:textId="3359141F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S-5-7 球、柱體與錐體：以操作活動為主。認識球、（直）圓柱、（直）角柱、（直）角錐、（直）圓錐。認識柱體和錐體之構成要素與展開圖。檢查柱體兩底面平行；檢查柱體側面和底面垂直，錐體側面和底面不垂直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3C95B" w14:textId="0ACC64AE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s-Ⅲ-3 從操作活動，理解空間中面與面的關係與簡單立體形體的性質。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08B1D" w14:textId="36CA19C8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1.認識角柱、角錐、圓柱和圓錐，及其組成要素。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FA1073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B55D86F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977FE09" w14:textId="475CDDD6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95FDB" w14:textId="5F7B20C9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4F0687FD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8E4D0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EEF35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第十單元柱體、錐體和球</w:t>
            </w:r>
          </w:p>
          <w:p w14:paraId="428B9075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活動三：面與面的</w:t>
            </w:r>
            <w:r>
              <w:rPr>
                <w:rFonts w:ascii="標楷體" w:eastAsia="標楷體" w:hAnsi="標楷體" w:cs="標楷體"/>
              </w:rPr>
              <w:lastRenderedPageBreak/>
              <w:t>關係</w:t>
            </w:r>
          </w:p>
          <w:p w14:paraId="7F31A7ED" w14:textId="77777777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活動四：柱體和錐體的展開圖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9CA25" w14:textId="1FA8633D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AF5C6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S-5-6 空間中面與面的關係：以操作活動為主。生活中面與面平行</w:t>
            </w:r>
            <w:r>
              <w:rPr>
                <w:rFonts w:ascii="標楷體" w:eastAsia="標楷體" w:hAnsi="標楷體" w:cs="標楷體"/>
              </w:rPr>
              <w:lastRenderedPageBreak/>
              <w:t>或垂直的現象。正方體（長方體）中面與面的平行或垂直關係。用正方體（長方體）檢查面與面的平行與垂直。</w:t>
            </w:r>
          </w:p>
          <w:p w14:paraId="72AC549C" w14:textId="35F35252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S-5-7 球、柱體與錐體：以操作活動為主。認識球、（直）圓柱、（直）角柱、（直）角錐、（直）圓錐。認識柱體和錐體之構成要素與展開圖。檢查柱體兩底面平行；檢查柱體側面和底面垂直，錐體側面和底面不垂直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D61D" w14:textId="59FA4316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s-Ⅲ-3 從操作活動，理解空間中面與面的關係與簡單立體形體的性</w:t>
            </w:r>
            <w:r>
              <w:rPr>
                <w:rFonts w:ascii="標楷體" w:eastAsia="標楷體" w:hAnsi="標楷體" w:cs="標楷體"/>
              </w:rPr>
              <w:lastRenderedPageBreak/>
              <w:t>質。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1B23C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1.認識正方體和長方體面與面的垂直關係，應用與檢查其他形體面</w:t>
            </w:r>
            <w:r>
              <w:rPr>
                <w:rFonts w:ascii="標楷體" w:eastAsia="標楷體" w:hAnsi="標楷體" w:cs="標楷體"/>
              </w:rPr>
              <w:lastRenderedPageBreak/>
              <w:t>與面的平行與垂直關係。</w:t>
            </w:r>
          </w:p>
          <w:p w14:paraId="6981CFCF" w14:textId="4E0F72F3" w:rsidR="00BF3D94" w:rsidRPr="00AB1E0F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2.認識柱體和錐體的展開圖。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6A9A4A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70ADB40A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55A0982" w14:textId="52E0D573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823E" w14:textId="11A5B4CF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F3D94" w:rsidRPr="00C2223E" w14:paraId="3D7DA22A" w14:textId="77777777" w:rsidTr="00BF3D9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BE574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E663D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第十單元柱體、錐體和球</w:t>
            </w:r>
          </w:p>
          <w:p w14:paraId="6664F67E" w14:textId="77777777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活動五：球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5A7CB" w14:textId="38D53A31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30EDB" w14:textId="2A42B375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S-5-7 球、柱體與錐體：以操作活動為主。認識球、（直）圓柱、（直）角柱、（直）角錐、</w:t>
            </w:r>
            <w:r>
              <w:rPr>
                <w:rFonts w:ascii="標楷體" w:eastAsia="標楷體" w:hAnsi="標楷體" w:cs="標楷體"/>
              </w:rPr>
              <w:lastRenderedPageBreak/>
              <w:t>（直）圓錐。認識柱體和錐體之構成要素與展開圖。檢查柱體兩底面平行；檢查柱體側面和底面垂直，錐體側面和底面不垂直。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DC7FF" w14:textId="6D04F6E0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s-Ⅲ-3 從操作活動，理解空間中面與面的關係與簡單立體形體的性質。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E2C58" w14:textId="316A2EB0" w:rsidR="00BF3D94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1.認識球，及其組成要素。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7C7F3E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F2A421E" w14:textId="77777777" w:rsidR="00BF3D94" w:rsidRPr="00794BCD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1865">
              <w:rPr>
                <w:rFonts w:ascii="標楷體" w:eastAsia="標楷體" w:hAnsi="標楷體" w:cs="標楷體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A894571" w14:textId="73375582" w:rsidR="00BF3D94" w:rsidRPr="00C2223E" w:rsidRDefault="00BF3D94" w:rsidP="00D46AEA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E833" w14:textId="1D16315C" w:rsidR="00BF3D94" w:rsidRPr="00C2223E" w:rsidRDefault="00BF3D94" w:rsidP="00D46AE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03B87E79" w14:textId="3E869251" w:rsidR="003B6B71" w:rsidRDefault="003B6B71" w:rsidP="00BF3D94">
      <w:pPr>
        <w:adjustRightInd w:val="0"/>
        <w:snapToGrid w:val="0"/>
        <w:spacing w:line="240" w:lineRule="atLeast"/>
        <w:jc w:val="both"/>
      </w:pPr>
    </w:p>
    <w:sectPr w:rsidR="003B6B71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3FF93" w14:textId="77777777" w:rsidR="00225E5B" w:rsidRDefault="00225E5B" w:rsidP="00225E5B">
      <w:r>
        <w:separator/>
      </w:r>
    </w:p>
  </w:endnote>
  <w:endnote w:type="continuationSeparator" w:id="0">
    <w:p w14:paraId="071292AD" w14:textId="77777777" w:rsidR="00225E5B" w:rsidRDefault="00225E5B" w:rsidP="00225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A54F4" w14:textId="77777777" w:rsidR="00225E5B" w:rsidRDefault="00225E5B" w:rsidP="00225E5B">
      <w:r>
        <w:separator/>
      </w:r>
    </w:p>
  </w:footnote>
  <w:footnote w:type="continuationSeparator" w:id="0">
    <w:p w14:paraId="548DC0EC" w14:textId="77777777" w:rsidR="00225E5B" w:rsidRDefault="00225E5B" w:rsidP="00225E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6B12"/>
    <w:rsid w:val="0013427F"/>
    <w:rsid w:val="00225E5B"/>
    <w:rsid w:val="003B6B71"/>
    <w:rsid w:val="004F53D6"/>
    <w:rsid w:val="005C35D1"/>
    <w:rsid w:val="006A75C6"/>
    <w:rsid w:val="006F6B12"/>
    <w:rsid w:val="00984111"/>
    <w:rsid w:val="00BF3D94"/>
    <w:rsid w:val="00D17F01"/>
    <w:rsid w:val="00D46AEA"/>
    <w:rsid w:val="00E5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5B7FF2"/>
  <w15:docId w15:val="{9435D987-0A63-4E81-9925-89785B0E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12</cp:revision>
  <dcterms:created xsi:type="dcterms:W3CDTF">2024-01-03T09:06:00Z</dcterms:created>
  <dcterms:modified xsi:type="dcterms:W3CDTF">2026-06-05T14:27:00Z</dcterms:modified>
</cp:coreProperties>
</file>